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6CF6" w14:textId="1E9DD3BC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</w:t>
      </w:r>
      <w:r w:rsidRPr="006B268D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609954CD" wp14:editId="75571BDA">
            <wp:extent cx="495300" cy="647700"/>
            <wp:effectExtent l="0" t="0" r="0" b="0"/>
            <wp:docPr id="123272435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</w:t>
      </w:r>
    </w:p>
    <w:p w14:paraId="4BF3C2E1" w14:textId="77777777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sz w:val="20"/>
          <w:lang w:eastAsia="hr-HR"/>
          <w14:ligatures w14:val="none"/>
        </w:rPr>
        <w:t xml:space="preserve">                          REPUBLIKA HRVATSKA</w:t>
      </w:r>
    </w:p>
    <w:p w14:paraId="6187FD57" w14:textId="53B18687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sz w:val="20"/>
          <w:lang w:eastAsia="hr-HR"/>
          <w14:ligatures w14:val="none"/>
        </w:rPr>
        <w:t xml:space="preserve">   ŠIBENSKO-KNINSKA ŽUPANIJA</w:t>
      </w:r>
    </w:p>
    <w:p w14:paraId="41B24886" w14:textId="77777777" w:rsidR="006B268D" w:rsidRDefault="00F51DC1" w:rsidP="006B26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noProof/>
          <w:kern w:val="0"/>
          <w:szCs w:val="20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0" wp14:anchorId="29D4832A" wp14:editId="58B8BD9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9525" b="9525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1699285156" name="Slika 4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68D">
        <w:rPr>
          <w:rFonts w:ascii="Times New Roman" w:eastAsia="Times New Roman" w:hAnsi="Times New Roman" w:cs="Times New Roman"/>
          <w:b/>
          <w:kern w:val="0"/>
          <w:szCs w:val="20"/>
          <w:lang w:eastAsia="hr-HR"/>
          <w14:ligatures w14:val="none"/>
        </w:rPr>
        <w:t xml:space="preserve">      G R A D   Š I B E N I K</w:t>
      </w:r>
    </w:p>
    <w:p w14:paraId="00486B54" w14:textId="23099553" w:rsidR="00F51DC1" w:rsidRPr="006B268D" w:rsidRDefault="00F51DC1" w:rsidP="006B26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Upravni odjel za </w:t>
      </w:r>
      <w:r w:rsidR="006B268D" w:rsidRPr="006B268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provedbu dokumenata</w:t>
      </w:r>
    </w:p>
    <w:p w14:paraId="3E2A9C0C" w14:textId="6F951F6F" w:rsidR="006B268D" w:rsidRPr="006B268D" w:rsidRDefault="006B268D" w:rsidP="006B26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       </w:t>
      </w:r>
      <w:r w:rsidRPr="006B268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prostornog uređenja i gradnju</w:t>
      </w:r>
    </w:p>
    <w:p w14:paraId="2E0AB30D" w14:textId="77777777" w:rsidR="00F51DC1" w:rsidRPr="006B268D" w:rsidRDefault="00F51DC1" w:rsidP="00F51D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16"/>
          <w:highlight w:val="yellow"/>
          <w:lang w:eastAsia="hr-HR"/>
          <w14:ligatures w14:val="none"/>
        </w:rPr>
      </w:pPr>
    </w:p>
    <w:p w14:paraId="095B50DB" w14:textId="024E2591" w:rsidR="00F51DC1" w:rsidRPr="006B268D" w:rsidRDefault="00F51DC1" w:rsidP="00F51D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  <w:t xml:space="preserve">             Povjerenstvo za provedbu Natječaja </w:t>
      </w:r>
    </w:p>
    <w:p w14:paraId="2E2E766B" w14:textId="7600A457" w:rsidR="00F51DC1" w:rsidRDefault="00F51DC1" w:rsidP="006B26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  <w:t xml:space="preserve">    za prijam u službu višeg </w:t>
      </w:r>
      <w:r w:rsidR="006B268D"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  <w:t>stručnog suradnika</w:t>
      </w:r>
    </w:p>
    <w:p w14:paraId="1004E632" w14:textId="70425987" w:rsidR="006B268D" w:rsidRPr="006B268D" w:rsidRDefault="006B268D" w:rsidP="006B26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hr-HR"/>
          <w14:ligatures w14:val="none"/>
        </w:rPr>
        <w:t xml:space="preserve">                   za prostorno uređenje i gradnju</w:t>
      </w:r>
    </w:p>
    <w:p w14:paraId="4781B4CC" w14:textId="77777777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</w:t>
      </w:r>
    </w:p>
    <w:p w14:paraId="5601CC5A" w14:textId="7B75095E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112-02/25-01/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11</w:t>
      </w:r>
    </w:p>
    <w:p w14:paraId="1E097529" w14:textId="503F984A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2182-1-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08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/1-25-</w:t>
      </w:r>
      <w:r w:rsidR="009E72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11</w:t>
      </w:r>
    </w:p>
    <w:p w14:paraId="6BE05EEA" w14:textId="4B19FDF5" w:rsidR="00F51DC1" w:rsidRPr="006B268D" w:rsidRDefault="00F51DC1" w:rsidP="00F51DC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Šibenik,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18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rujna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</w:t>
      </w:r>
    </w:p>
    <w:p w14:paraId="14317760" w14:textId="77777777" w:rsidR="00F51DC1" w:rsidRPr="006B268D" w:rsidRDefault="00F51DC1" w:rsidP="00F51DC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BD6176" w14:textId="0B1F2CBA" w:rsidR="00F51DC1" w:rsidRPr="006B268D" w:rsidRDefault="00F51DC1" w:rsidP="00F51DC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Na temelju čl. 19., 20., 21. i 22. Zakona o službenicima i namještenicima u lokalnoj i područnoj (regionalnoj) samoupravi (NN 86/08, 61/11, 4/18, 96/18, 112/19 i 17/25), Povjerenstvo za provedbu natječaja za prijam u službu višeg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stručnog suradnika za prostorno uređenje i gradnju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dana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18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rujna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2025. godine objavljuje</w:t>
      </w:r>
    </w:p>
    <w:p w14:paraId="2450BF90" w14:textId="77777777" w:rsidR="00F51DC1" w:rsidRPr="006B268D" w:rsidRDefault="00F51DC1" w:rsidP="00F51DC1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D1CD08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POZIV</w:t>
      </w:r>
    </w:p>
    <w:p w14:paraId="33B37DF4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 PRETHODNU PROVJERU ZNANJA I SPOSOBNOSTI</w:t>
      </w:r>
    </w:p>
    <w:p w14:paraId="07F3CF83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(PISANO TESTIRANJE)</w:t>
      </w:r>
    </w:p>
    <w:p w14:paraId="2F6C8E36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2987B3D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5EBCDA41" w14:textId="01F67C62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I.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Povjerenstvo je utvrdilo da pisanom testiranju za 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višeg </w:t>
      </w:r>
      <w:r w:rsid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stručnog suradnika za prostorno uređenje i gradnju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gu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pristupiti sljedeći kandidat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</w:t>
      </w:r>
    </w:p>
    <w:p w14:paraId="0E0DDCA3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C6969E" w14:textId="0B8B8192" w:rsidR="006B268D" w:rsidRDefault="006B268D" w:rsidP="00F51D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IVA J.L.</w:t>
      </w:r>
      <w:r w:rsidR="00F51DC1" w:rsidRPr="006B268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  <w:t>4. MARINA G.B.</w:t>
      </w:r>
    </w:p>
    <w:p w14:paraId="449300E2" w14:textId="38891E0B" w:rsidR="006B268D" w:rsidRDefault="006B268D" w:rsidP="00F51D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MAJA M.</w:t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  <w:t>5. NINA B.</w:t>
      </w:r>
    </w:p>
    <w:p w14:paraId="25F6BA39" w14:textId="3E60EAFA" w:rsidR="006B268D" w:rsidRDefault="006B268D" w:rsidP="00F51D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ŽELJKO L.</w:t>
      </w:r>
    </w:p>
    <w:p w14:paraId="44D617B4" w14:textId="13055625" w:rsidR="00F51DC1" w:rsidRPr="006B268D" w:rsidRDefault="00F51DC1" w:rsidP="006B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</w:p>
    <w:p w14:paraId="28C0FEC7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149B00B" w14:textId="77777777" w:rsidR="003D7335" w:rsidRPr="006B268D" w:rsidRDefault="003D7335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0EFAD0DE" w14:textId="0104F03A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II. Kandidat</w:t>
      </w:r>
      <w:r w:rsidR="009E72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naveden</w:t>
      </w:r>
      <w:r w:rsidR="009E72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pod točkom I. se poziva</w:t>
      </w:r>
      <w:r w:rsidR="009E72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ju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na pisano testiranje koje će se održati u prostorijama </w:t>
      </w:r>
      <w:r w:rsid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Upravnog odjela za provedbu dokumenata prostornog uređenja i gradnju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Grada Šibenika na adresi </w:t>
      </w:r>
      <w:r w:rsidR="006C7B3E"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Ulica Petra Grubišića I (</w:t>
      </w:r>
      <w:r w:rsid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2</w:t>
      </w:r>
      <w:r w:rsidR="006C7B3E"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.kat)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, u Šibeniku, dana </w:t>
      </w:r>
      <w:r w:rsid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25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. </w:t>
      </w:r>
      <w:r w:rsid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rujna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2025. godine (četvrtak) u </w:t>
      </w:r>
      <w:r w:rsidR="005D2F73"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9.00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sati.</w:t>
      </w:r>
    </w:p>
    <w:p w14:paraId="6CDE1C1D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FE96C3D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III.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testiranje je potrebno ponijeti osobnu iskaznicu ili putovnicu te vlastitu kemijsku olovku.</w:t>
      </w:r>
    </w:p>
    <w:p w14:paraId="58EA229F" w14:textId="49368CF9" w:rsidR="00F51DC1" w:rsidRPr="006B268D" w:rsidRDefault="006B268D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Ne </w:t>
      </w:r>
      <w:r w:rsidR="00F51DC1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postoji mogućnost naknadnog pisanog testiranja, bez obzira na razloge koje kandida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ta</w:t>
      </w:r>
      <w:r w:rsidR="00F51DC1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eventualno priječe da testiranju pristupi u naznačeno vrijeme.</w:t>
      </w:r>
    </w:p>
    <w:p w14:paraId="293F0C06" w14:textId="7AD91976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Smatra se da je kandidat, ako se navedenog dana ne odazove do termina navedenih pod točkom II. ovog Poziva, bez obzira na razloge, povu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kao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prijavu na natječaj. Smatrat će se da je prijavu povuk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ao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 ako na pisanom testiranju remeti mir i/ili pravila ponašanja na testiranju s kojima će biti upoznat, kao i ako ne predoči osobnu iskaznicu ili putovnicu.</w:t>
      </w:r>
    </w:p>
    <w:p w14:paraId="12704E2D" w14:textId="77777777" w:rsid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</w:t>
      </w:r>
    </w:p>
    <w:p w14:paraId="05D90DA9" w14:textId="77777777" w:rsid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Pisani test 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sastoji se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od ukupno 30 pitanja. Broj točnih odgovora bit će podijeljen s 3, što će – zaokruženo na jednu decimalu – dati broj bodova postignutih na pisanoj provjeri (od 1 do 10).</w:t>
      </w:r>
    </w:p>
    <w:p w14:paraId="2BD0265C" w14:textId="7BC313BC" w:rsidR="003D7335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Testiranje traje najduže 45 minuta. Ostale informacije vezane uz pisano testiranje navedene su u obavijestima koje su prethodno objavljene na web-stranici Grada Šibenika (</w:t>
      </w:r>
      <w:hyperlink r:id="rId7" w:history="1">
        <w:r w:rsidR="003D7335" w:rsidRPr="006B268D">
          <w:rPr>
            <w:rStyle w:val="Hiperveza"/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www.sibenik.hr</w:t>
        </w:r>
      </w:hyperlink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23B8F8C6" w14:textId="77777777" w:rsidR="006B268D" w:rsidRPr="006B268D" w:rsidRDefault="006B268D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62C7A05" w14:textId="3064B5FE" w:rsid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IV.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Rezultati pisanog testiranja objavit će se na oglasnoj ploči Grada Šibenika u </w:t>
      </w:r>
      <w:r w:rsidR="006C7B3E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petak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26</w:t>
      </w:r>
      <w:r w:rsidR="006C7B3E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rujna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2025. godine.</w:t>
      </w:r>
    </w:p>
    <w:p w14:paraId="602A1C32" w14:textId="1D064FB4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Ukoliko kandidat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ostvari najmanje 50% bodova na pisanom testiranju, Povjerenstvo 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će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provesti intervju neposredno nakon pisanog testiranja. </w:t>
      </w:r>
    </w:p>
    <w:p w14:paraId="4A88820E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1F22F65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V. </w:t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Ovaj Poziv objavljuje se na web-stranici i oglasnoj ploči Grada Šibenika.</w:t>
      </w:r>
    </w:p>
    <w:p w14:paraId="73112D80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50B726B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3317ADD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436433" w14:textId="77777777" w:rsidR="00F51DC1" w:rsidRPr="006B268D" w:rsidRDefault="00F51DC1" w:rsidP="00F51D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67D24B" w14:textId="03BE699B" w:rsidR="00F51DC1" w:rsidRPr="006B268D" w:rsidRDefault="00F51DC1" w:rsidP="00F51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PREDSJEDNI</w:t>
      </w:r>
      <w:r w:rsidR="003D7335"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CA </w:t>
      </w:r>
      <w:r w:rsidRPr="006B268D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POVJERENSTVA</w:t>
      </w:r>
    </w:p>
    <w:p w14:paraId="19FB51F4" w14:textId="50A7F89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</w:t>
      </w:r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Branka Vrančić</w:t>
      </w:r>
      <w:r w:rsidR="003D7335" w:rsidRP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proofErr w:type="spellStart"/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dipl.iur</w:t>
      </w:r>
      <w:proofErr w:type="spellEnd"/>
      <w:r w:rsidR="006B268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5983B4C9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BB773C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EDA0813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D747B1E" w14:textId="77777777" w:rsidR="00F51DC1" w:rsidRPr="006B268D" w:rsidRDefault="00F51DC1" w:rsidP="00F51D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A43345" w14:textId="77777777" w:rsidR="00F51DC1" w:rsidRPr="006B268D" w:rsidRDefault="00F51DC1" w:rsidP="00F51DC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4E4FC431" w14:textId="77777777" w:rsidR="00F51DC1" w:rsidRPr="006B268D" w:rsidRDefault="00F51DC1" w:rsidP="00F51DC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eastAsia="hr-HR"/>
          <w14:ligatures w14:val="none"/>
        </w:rPr>
      </w:pPr>
    </w:p>
    <w:p w14:paraId="65267BD1" w14:textId="77777777" w:rsidR="00F51DC1" w:rsidRPr="006B268D" w:rsidRDefault="00F51DC1" w:rsidP="00F51DC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lang w:eastAsia="hr-HR"/>
          <w14:ligatures w14:val="none"/>
        </w:rPr>
      </w:pPr>
    </w:p>
    <w:p w14:paraId="35DB5A49" w14:textId="3EFD9EF7" w:rsidR="00C9507A" w:rsidRPr="006B268D" w:rsidRDefault="00C9507A" w:rsidP="006B268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sectPr w:rsidR="00C9507A" w:rsidRPr="006B268D" w:rsidSect="00F5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791"/>
    <w:multiLevelType w:val="hybridMultilevel"/>
    <w:tmpl w:val="9260F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0F2"/>
    <w:multiLevelType w:val="hybridMultilevel"/>
    <w:tmpl w:val="7174E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67343">
    <w:abstractNumId w:val="1"/>
  </w:num>
  <w:num w:numId="2" w16cid:durableId="73219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1"/>
    <w:rsid w:val="00335C10"/>
    <w:rsid w:val="003D7335"/>
    <w:rsid w:val="003F1805"/>
    <w:rsid w:val="005D2F73"/>
    <w:rsid w:val="006B268D"/>
    <w:rsid w:val="006C7B3E"/>
    <w:rsid w:val="00850999"/>
    <w:rsid w:val="009D1E43"/>
    <w:rsid w:val="009E7254"/>
    <w:rsid w:val="00AC72BA"/>
    <w:rsid w:val="00C9507A"/>
    <w:rsid w:val="00F5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389"/>
  <w15:chartTrackingRefBased/>
  <w15:docId w15:val="{28F72323-1B39-4740-B44D-2F804A7D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1DC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1DC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1D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1D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1D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1D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1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1D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1D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1DC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1DC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1DC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D733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Kulušić</dc:creator>
  <cp:keywords/>
  <dc:description/>
  <cp:lastModifiedBy>Niko Kulušić</cp:lastModifiedBy>
  <cp:revision>6</cp:revision>
  <cp:lastPrinted>2025-09-18T11:10:00Z</cp:lastPrinted>
  <dcterms:created xsi:type="dcterms:W3CDTF">2025-07-23T11:49:00Z</dcterms:created>
  <dcterms:modified xsi:type="dcterms:W3CDTF">2025-09-18T11:10:00Z</dcterms:modified>
</cp:coreProperties>
</file>